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EA7FA8">
          <w:headerReference w:type="even" r:id="rId8"/>
          <w:headerReference w:type="default" r:id="rId9"/>
          <w:footerReference w:type="even" r:id="rId10"/>
          <w:footerReference w:type="default" r:id="rId11"/>
          <w:headerReference w:type="first" r:id="rId12"/>
          <w:footerReference w:type="first" r:id="rId13"/>
          <w:pgSz w:w="12240" w:h="15840"/>
          <w:pgMar w:top="2650" w:right="720" w:bottom="1152" w:left="1152" w:header="1282"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nec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Donec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Donec </w:t>
      </w:r>
      <w:proofErr w:type="spellStart"/>
      <w:r w:rsidR="00D55D85" w:rsidRPr="00A93B01">
        <w:t>pellentesque</w:t>
      </w:r>
      <w:proofErr w:type="spellEnd"/>
      <w:r w:rsidR="00D55D85" w:rsidRPr="00A93B01">
        <w:t xml:space="preserve"> maximus eros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egesta</w:t>
      </w:r>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95D3F" w14:textId="77777777" w:rsidR="00AD0916" w:rsidRDefault="00AD0916" w:rsidP="00F25BCC">
      <w:r>
        <w:separator/>
      </w:r>
    </w:p>
  </w:endnote>
  <w:endnote w:type="continuationSeparator" w:id="0">
    <w:p w14:paraId="22FF37FD" w14:textId="77777777" w:rsidR="00AD0916" w:rsidRDefault="00AD0916"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notTrueType/>
    <w:pitch w:val="variable"/>
    <w:sig w:usb0="8000008B" w:usb1="100060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40503050306020203"/>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6D089" w14:textId="77777777" w:rsidR="0068655F" w:rsidRDefault="00686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809F2" w14:textId="77777777" w:rsidR="0068655F" w:rsidRDefault="00686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26647" w14:textId="77777777" w:rsidR="00AD0916" w:rsidRDefault="00AD0916" w:rsidP="00F25BCC">
      <w:r>
        <w:separator/>
      </w:r>
    </w:p>
  </w:footnote>
  <w:footnote w:type="continuationSeparator" w:id="0">
    <w:p w14:paraId="4322DCF5" w14:textId="77777777" w:rsidR="00AD0916" w:rsidRDefault="00AD0916"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F1D98" w14:textId="77777777" w:rsidR="0068655F" w:rsidRDefault="00686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8AA03" w14:textId="608AEC42" w:rsidR="003629E5" w:rsidRDefault="005945E1" w:rsidP="003629E5">
    <w:pPr>
      <w:pStyle w:val="Header"/>
      <w:jc w:val="center"/>
    </w:pPr>
    <w:r>
      <w:drawing>
        <wp:anchor distT="0" distB="0" distL="114300" distR="114300" simplePos="0" relativeHeight="251665408" behindDoc="0" locked="0" layoutInCell="1" allowOverlap="1" wp14:anchorId="32294247" wp14:editId="49581AE1">
          <wp:simplePos x="0" y="0"/>
          <wp:positionH relativeFrom="margin">
            <wp:posOffset>-729727</wp:posOffset>
          </wp:positionH>
          <wp:positionV relativeFrom="margin">
            <wp:posOffset>-1516380</wp:posOffset>
          </wp:positionV>
          <wp:extent cx="7749540" cy="1291590"/>
          <wp:effectExtent l="0" t="0" r="0" b="3810"/>
          <wp:wrapSquare wrapText="bothSides"/>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stretch>
                    <a:fillRect/>
                  </a:stretch>
                </pic:blipFill>
                <pic:spPr>
                  <a:xfrm>
                    <a:off x="0" y="0"/>
                    <a:ext cx="7749540" cy="12915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847791244">
    <w:abstractNumId w:val="1"/>
  </w:num>
  <w:num w:numId="2" w16cid:durableId="637035171">
    <w:abstractNumId w:val="0"/>
  </w:num>
  <w:num w:numId="3" w16cid:durableId="1792624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3E7F11"/>
    <w:rsid w:val="00444EA8"/>
    <w:rsid w:val="00477538"/>
    <w:rsid w:val="004B29D4"/>
    <w:rsid w:val="004C48E6"/>
    <w:rsid w:val="00514D4A"/>
    <w:rsid w:val="00522274"/>
    <w:rsid w:val="0056574B"/>
    <w:rsid w:val="005945E1"/>
    <w:rsid w:val="006061CB"/>
    <w:rsid w:val="006609F8"/>
    <w:rsid w:val="0068655F"/>
    <w:rsid w:val="0069169A"/>
    <w:rsid w:val="00695229"/>
    <w:rsid w:val="006A438E"/>
    <w:rsid w:val="006B66EA"/>
    <w:rsid w:val="00711C34"/>
    <w:rsid w:val="007258A9"/>
    <w:rsid w:val="007569BD"/>
    <w:rsid w:val="0077623E"/>
    <w:rsid w:val="007B05C1"/>
    <w:rsid w:val="007E6CB0"/>
    <w:rsid w:val="007F5F4B"/>
    <w:rsid w:val="00817FCE"/>
    <w:rsid w:val="00866EBD"/>
    <w:rsid w:val="009116F8"/>
    <w:rsid w:val="009520A4"/>
    <w:rsid w:val="009A5088"/>
    <w:rsid w:val="009B159F"/>
    <w:rsid w:val="00A1682C"/>
    <w:rsid w:val="00A93B01"/>
    <w:rsid w:val="00A959B2"/>
    <w:rsid w:val="00AD0916"/>
    <w:rsid w:val="00B279A4"/>
    <w:rsid w:val="00B71ED8"/>
    <w:rsid w:val="00BD3771"/>
    <w:rsid w:val="00BE2A06"/>
    <w:rsid w:val="00D55D85"/>
    <w:rsid w:val="00D60DFF"/>
    <w:rsid w:val="00D87C54"/>
    <w:rsid w:val="00D87F27"/>
    <w:rsid w:val="00DB1DB8"/>
    <w:rsid w:val="00DB2756"/>
    <w:rsid w:val="00DD5216"/>
    <w:rsid w:val="00DE38DA"/>
    <w:rsid w:val="00DE7992"/>
    <w:rsid w:val="00DF3CEA"/>
    <w:rsid w:val="00E11A3C"/>
    <w:rsid w:val="00E13E03"/>
    <w:rsid w:val="00E26903"/>
    <w:rsid w:val="00E701E7"/>
    <w:rsid w:val="00EA7FA8"/>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F3B0A-878E-E74C-A452-BBE55FD67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6</cp:revision>
  <cp:lastPrinted>2019-08-08T21:25:00Z</cp:lastPrinted>
  <dcterms:created xsi:type="dcterms:W3CDTF">2019-09-13T23:30:00Z</dcterms:created>
  <dcterms:modified xsi:type="dcterms:W3CDTF">2025-12-10T02:16:00Z</dcterms:modified>
</cp:coreProperties>
</file>